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5D272" w14:textId="1C473BF4" w:rsidR="00735A5B" w:rsidRPr="00BB68BB" w:rsidRDefault="00BF1714" w:rsidP="00BB68BB">
      <w:pPr>
        <w:pStyle w:val="Bezodstpw"/>
        <w:jc w:val="center"/>
        <w:rPr>
          <w:b/>
          <w:bCs/>
          <w:sz w:val="28"/>
          <w:szCs w:val="28"/>
        </w:rPr>
      </w:pPr>
      <w:r w:rsidRPr="00BB68BB">
        <w:rPr>
          <w:b/>
          <w:bCs/>
          <w:sz w:val="28"/>
          <w:szCs w:val="28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67"/>
        <w:gridCol w:w="1259"/>
        <w:gridCol w:w="567"/>
        <w:gridCol w:w="6237"/>
      </w:tblGrid>
      <w:tr w:rsidR="00BF1714" w:rsidRPr="00E21DA3" w14:paraId="0A6B3BF9" w14:textId="77777777" w:rsidTr="00BF1714"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1643A50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3C1EF35E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BF1714" w:rsidRPr="00E21DA3" w14:paraId="523DC82F" w14:textId="77777777" w:rsidTr="00BF1714">
        <w:tc>
          <w:tcPr>
            <w:tcW w:w="8930" w:type="dxa"/>
            <w:gridSpan w:val="4"/>
            <w:shd w:val="clear" w:color="auto" w:fill="FFFFFF" w:themeFill="background1"/>
            <w:vAlign w:val="center"/>
          </w:tcPr>
          <w:p w14:paraId="4EE880F2" w14:textId="77777777" w:rsidR="00BF1714" w:rsidRDefault="00BF1714" w:rsidP="007F77B8">
            <w:pPr>
              <w:spacing w:line="257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8A79450" w14:textId="77777777" w:rsidR="00BF1714" w:rsidRPr="00E21DA3" w:rsidRDefault="00BF1714" w:rsidP="007F77B8">
            <w:pPr>
              <w:spacing w:line="257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„X”)</w:t>
            </w:r>
          </w:p>
          <w:p w14:paraId="5FF19714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BF1714" w:rsidRPr="00E21DA3" w14:paraId="503BCE78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-144199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27359ED3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4F1ABFC5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</w:p>
        </w:tc>
      </w:tr>
      <w:tr w:rsidR="00BF1714" w:rsidRPr="00E21DA3" w14:paraId="45EFB847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131113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216CACA2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612790ED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pracownik tymczasowy</w:t>
            </w:r>
          </w:p>
        </w:tc>
      </w:tr>
      <w:tr w:rsidR="00BF1714" w:rsidRPr="00E21DA3" w14:paraId="57B25D45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179903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187D5004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1A73633A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osoba świadcząca pracę na innej podstawie niż stosunek pracy, w tym na podstawie umowy cywilnoprawnej</w:t>
            </w:r>
          </w:p>
        </w:tc>
      </w:tr>
      <w:tr w:rsidR="00BF1714" w:rsidRPr="00E21DA3" w14:paraId="346D9A00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139285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70B0F88E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503C4D48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przedsiębiorca</w:t>
            </w:r>
          </w:p>
        </w:tc>
      </w:tr>
      <w:tr w:rsidR="00BF1714" w:rsidRPr="00E21DA3" w14:paraId="5538FC8B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129956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6BB9B97B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4F0D8876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prokurent</w:t>
            </w:r>
          </w:p>
        </w:tc>
      </w:tr>
      <w:tr w:rsidR="00BF1714" w:rsidRPr="00E21DA3" w14:paraId="669FD72C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-179035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063D4CFF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78BF86B5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akcjonariusz lub wspólnik</w:t>
            </w:r>
          </w:p>
        </w:tc>
      </w:tr>
      <w:tr w:rsidR="00BF1714" w:rsidRPr="00E21DA3" w14:paraId="5F5A061B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22441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1D0E91EC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5300C387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członek organu osoby prawnej lub jednostki organizacyjnej nieposiadającej osobowości prawnej</w:t>
            </w:r>
          </w:p>
        </w:tc>
      </w:tr>
      <w:tr w:rsidR="00BF1714" w:rsidRPr="00E21DA3" w14:paraId="78D30DFB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-92272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1BA92183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4277610D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osoba świadcząca pracę pod nadzorem i kierownictwem wykonawcy, podwykonawcy lub dostawcy</w:t>
            </w:r>
          </w:p>
        </w:tc>
      </w:tr>
      <w:tr w:rsidR="00BF1714" w:rsidRPr="00E21DA3" w14:paraId="760E473E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52221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53CC435A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5E40C68F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stażysta</w:t>
            </w:r>
          </w:p>
        </w:tc>
      </w:tr>
      <w:tr w:rsidR="00BF1714" w:rsidRPr="00E21DA3" w14:paraId="0C6FF7AA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195875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1CD019ED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767F4B12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wolontariusz</w:t>
            </w:r>
          </w:p>
        </w:tc>
      </w:tr>
      <w:tr w:rsidR="00BF1714" w:rsidRPr="00E21DA3" w14:paraId="11ECF81D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100609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3E7CEDA1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59B50E28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praktykant</w:t>
            </w:r>
          </w:p>
        </w:tc>
      </w:tr>
      <w:tr w:rsidR="00BF1714" w:rsidRPr="00E21DA3" w14:paraId="6315D5D0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-198499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4AF7335F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087A9E41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</w:t>
            </w:r>
            <w:proofErr w:type="spellStart"/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. Dz.U. z 2024 r. poz. 1121)</w:t>
            </w:r>
          </w:p>
        </w:tc>
      </w:tr>
      <w:tr w:rsidR="00BF1714" w:rsidRPr="00E21DA3" w14:paraId="79881399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162241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57B8813A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5C4260CA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żołnierz w rozumieniu art. 2 pkt 39 ustawy z dnia 11 marca 2022 r. o obronie Ojczyzny (</w:t>
            </w:r>
            <w:proofErr w:type="spellStart"/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. Dz.U. z 2024 r. poz. 248 ze zm.)</w:t>
            </w:r>
          </w:p>
        </w:tc>
      </w:tr>
      <w:tr w:rsidR="00BF1714" w:rsidRPr="00E21DA3" w14:paraId="7E4FB6AE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-7204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7464DC33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5C608809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osoba ubiegająca się o pracę na podstawie stosunku pracy lub innego stosunku prawnego stanowiącego podstawę świadczenia pracy</w:t>
            </w:r>
          </w:p>
        </w:tc>
      </w:tr>
      <w:tr w:rsidR="00BF1714" w:rsidRPr="00E21DA3" w14:paraId="64B62D81" w14:textId="77777777" w:rsidTr="00BF1714">
        <w:sdt>
          <w:sdtPr>
            <w:rPr>
              <w:rFonts w:ascii="Times New Roman" w:hAnsi="Times New Roman" w:cs="Times New Roman"/>
              <w:sz w:val="20"/>
              <w:szCs w:val="20"/>
            </w:rPr>
            <w:id w:val="-96827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  <w:vAlign w:val="center"/>
              </w:tcPr>
              <w:p w14:paraId="53202340" w14:textId="77777777" w:rsidR="00BF1714" w:rsidRPr="00E21DA3" w:rsidRDefault="00BF1714" w:rsidP="007F77B8">
                <w:pPr>
                  <w:spacing w:before="2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63" w:type="dxa"/>
            <w:gridSpan w:val="3"/>
            <w:shd w:val="clear" w:color="auto" w:fill="FFFFFF" w:themeFill="background1"/>
            <w:vAlign w:val="center"/>
          </w:tcPr>
          <w:p w14:paraId="12F539C6" w14:textId="77777777" w:rsidR="00BF1714" w:rsidRPr="00E21DA3" w:rsidRDefault="00BF1714" w:rsidP="007F77B8">
            <w:pPr>
              <w:spacing w:before="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osoba ubiegająca się o zawarcie umowy stanowiącej podstawę świadczenia usługi na rzecz Ministerstwa</w:t>
            </w:r>
          </w:p>
        </w:tc>
      </w:tr>
      <w:tr w:rsidR="00BF1714" w:rsidRPr="00E21DA3" w14:paraId="1041D590" w14:textId="77777777" w:rsidTr="00BF1714"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14:paraId="3BFCA021" w14:textId="77777777" w:rsidR="00BF1714" w:rsidRPr="00E21DA3" w:rsidRDefault="00BF1714" w:rsidP="007F77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597EBE6" w14:textId="77777777" w:rsidR="00BF1714" w:rsidRPr="00E21DA3" w:rsidRDefault="00BF1714" w:rsidP="007F7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AAA438" w14:textId="77777777" w:rsidR="00BF1714" w:rsidRPr="00E21DA3" w:rsidRDefault="00BF1714" w:rsidP="00BF1714">
      <w:pPr>
        <w:spacing w:before="480"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A3F7E97" w14:textId="77777777" w:rsidTr="007F77B8">
        <w:tc>
          <w:tcPr>
            <w:tcW w:w="8923" w:type="dxa"/>
          </w:tcPr>
          <w:p w14:paraId="556AC6F1" w14:textId="77777777" w:rsidR="00BF1714" w:rsidRPr="00E21DA3" w:rsidRDefault="00BF1714" w:rsidP="007F77B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Dane kontaktowe:</w:t>
            </w:r>
          </w:p>
          <w:p w14:paraId="7C5EFA24" w14:textId="77777777" w:rsidR="00BF1714" w:rsidRPr="00E21DA3" w:rsidRDefault="00BF1714" w:rsidP="007F77B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62AF3B2D" w14:textId="77777777" w:rsidR="00BF1714" w:rsidRPr="00E21DA3" w:rsidRDefault="00BF1714" w:rsidP="007F77B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Adres korespondencyjny: ………………………………………………………………………………………</w:t>
            </w:r>
          </w:p>
          <w:p w14:paraId="777E102D" w14:textId="77777777" w:rsidR="00BF1714" w:rsidRPr="00E21DA3" w:rsidRDefault="00BF1714" w:rsidP="007F77B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77777777" w:rsidR="00BF1714" w:rsidRPr="00E21DA3" w:rsidRDefault="00BF1714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</w:tbl>
    <w:p w14:paraId="5FAC22FE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Treść zgłoszenia, w tym opis przedmiotu 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b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20753134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wskazanie czasu i miejsca naruszenia prawa, 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inne istotne dla sprawy informacje.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52F59C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zgłaszane są dowody dla sprawy, a jeśli tak, to jakie?</w:t>
      </w:r>
    </w:p>
    <w:p w14:paraId="422287C4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41BF4817" w14:textId="77777777" w:rsidR="00BF1714" w:rsidRPr="00E21DA3" w:rsidRDefault="00BF1714" w:rsidP="00BF1714">
      <w:pPr>
        <w:spacing w:after="0" w:line="276" w:lineRule="auto"/>
        <w:ind w:left="567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FC219E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346990FC" w14:textId="77777777" w:rsidR="00BF1714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0EBDF00" w14:textId="77777777" w:rsidR="00BF1714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3D6D979" w14:textId="77777777" w:rsidR="00BF1714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 kiedy, komu i w 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E21DA3" w:rsidRDefault="00BF1714" w:rsidP="00BF1714">
      <w:pPr>
        <w:pStyle w:val="Nagwek1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Oświadczenia osoby dokonującej zgłoszenie*:</w:t>
      </w:r>
    </w:p>
    <w:p w14:paraId="625A7CD2" w14:textId="77777777" w:rsidR="00BF1714" w:rsidRPr="00E21DA3" w:rsidRDefault="00BF1714" w:rsidP="00BF17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E21DA3">
        <w:rPr>
          <w:rFonts w:ascii="Times New Roman" w:hAnsi="Times New Roman" w:cs="Times New Roman"/>
          <w:sz w:val="20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E21DA3">
        <w:rPr>
          <w:rFonts w:ascii="Times New Roman" w:hAnsi="Times New Roman" w:cs="Times New Roman"/>
          <w:b/>
          <w:sz w:val="20"/>
        </w:rPr>
        <w:t>chyba że sygnalista wystąpił wyraźnie z odmiennym wnioskiem w tym zakresie</w:t>
      </w:r>
      <w:r w:rsidRPr="00E21DA3">
        <w:rPr>
          <w:rFonts w:ascii="Times New Roman" w:hAnsi="Times New Roman" w:cs="Times New Roman"/>
          <w:sz w:val="20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E21DA3">
        <w:rPr>
          <w:rStyle w:val="Odwoanieprzypisudolnego"/>
          <w:rFonts w:ascii="Times New Roman" w:hAnsi="Times New Roman" w:cs="Times New Roman"/>
          <w:sz w:val="20"/>
        </w:rPr>
        <w:footnoteReference w:id="1"/>
      </w:r>
      <w:r w:rsidRPr="00E21DA3">
        <w:rPr>
          <w:rFonts w:ascii="Times New Roman" w:hAnsi="Times New Roman" w:cs="Times New Roman"/>
          <w:sz w:val="20"/>
        </w:rPr>
        <w:t>.</w:t>
      </w:r>
    </w:p>
    <w:p w14:paraId="44737C19" w14:textId="39452446" w:rsidR="00BF1714" w:rsidRPr="00E21DA3" w:rsidRDefault="00000000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714" w:rsidRPr="00E21D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F1714" w:rsidRPr="00E21DA3">
        <w:rPr>
          <w:rFonts w:ascii="Times New Roman" w:hAnsi="Times New Roman" w:cs="Times New Roman"/>
          <w:sz w:val="20"/>
        </w:rPr>
        <w:t xml:space="preserve"> proszę </w:t>
      </w:r>
      <w:r w:rsidR="00BF1714" w:rsidRPr="00E21DA3">
        <w:rPr>
          <w:rFonts w:ascii="Times New Roman" w:hAnsi="Times New Roman" w:cs="Times New Roman"/>
          <w:sz w:val="20"/>
          <w:u w:val="single"/>
        </w:rPr>
        <w:t>o nieprzekazywanie potwierdzenia</w:t>
      </w:r>
      <w:r w:rsidR="00BF1714" w:rsidRPr="00E21DA3">
        <w:rPr>
          <w:rFonts w:ascii="Times New Roman" w:hAnsi="Times New Roman" w:cs="Times New Roman"/>
          <w:sz w:val="20"/>
        </w:rPr>
        <w:t xml:space="preserve"> przyjęcia zgłoszenia zewnętrznego</w:t>
      </w:r>
    </w:p>
    <w:p w14:paraId="1D6CB5EF" w14:textId="77777777" w:rsidR="00BF1714" w:rsidRPr="00E21DA3" w:rsidRDefault="00BF1714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  <w:r w:rsidRPr="00E21DA3">
        <w:rPr>
          <w:rFonts w:ascii="Times New Roman" w:hAnsi="Times New Roman" w:cs="Times New Roman"/>
          <w:sz w:val="20"/>
        </w:rPr>
        <w:t>2.</w:t>
      </w:r>
    </w:p>
    <w:p w14:paraId="6E8C460C" w14:textId="77777777" w:rsidR="00BF1714" w:rsidRPr="00E21DA3" w:rsidRDefault="00000000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714" w:rsidRPr="00E21D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F1714" w:rsidRPr="00E21DA3" w:rsidDel="002F37E0">
        <w:rPr>
          <w:rFonts w:ascii="Times New Roman" w:hAnsi="Times New Roman" w:cs="Times New Roman"/>
          <w:sz w:val="20"/>
        </w:rPr>
        <w:t xml:space="preserve"> </w:t>
      </w:r>
      <w:r w:rsidR="00BF1714" w:rsidRPr="00E21DA3">
        <w:rPr>
          <w:rFonts w:ascii="Times New Roman" w:hAnsi="Times New Roman" w:cs="Times New Roman"/>
          <w:sz w:val="20"/>
        </w:rPr>
        <w:tab/>
        <w:t xml:space="preserve">zapoznałem się z Klauzulą informacyjną w zakresie ochrony danych osobowych dotyczącą dokonywania zewnętrznych zgłoszeń naruszeń prawa </w:t>
      </w: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CC1EA" w14:textId="77777777" w:rsidR="00491789" w:rsidRDefault="00491789" w:rsidP="00BF1714">
      <w:pPr>
        <w:spacing w:after="0" w:line="240" w:lineRule="auto"/>
      </w:pPr>
      <w:r>
        <w:separator/>
      </w:r>
    </w:p>
  </w:endnote>
  <w:endnote w:type="continuationSeparator" w:id="0">
    <w:p w14:paraId="64A2D602" w14:textId="77777777" w:rsidR="00491789" w:rsidRDefault="00491789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785FC" w14:textId="77777777" w:rsidR="00491789" w:rsidRDefault="00491789" w:rsidP="00BF1714">
      <w:pPr>
        <w:spacing w:after="0" w:line="240" w:lineRule="auto"/>
      </w:pPr>
      <w:r>
        <w:separator/>
      </w:r>
    </w:p>
  </w:footnote>
  <w:footnote w:type="continuationSeparator" w:id="0">
    <w:p w14:paraId="443E96CC" w14:textId="77777777" w:rsidR="00491789" w:rsidRDefault="00491789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Default="00BF1714" w:rsidP="00BF17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69B8">
        <w:rPr>
          <w:sz w:val="18"/>
          <w:szCs w:val="18"/>
        </w:rPr>
        <w:t xml:space="preserve">Art. 37 ustawy z dnia 14 czerwca 2024 r. o ochronie sygnalistów (Dz.U. </w:t>
      </w:r>
      <w:r>
        <w:rPr>
          <w:sz w:val="18"/>
          <w:szCs w:val="18"/>
        </w:rPr>
        <w:t xml:space="preserve">z </w:t>
      </w:r>
      <w:r w:rsidRPr="00BE69B8">
        <w:rPr>
          <w:sz w:val="18"/>
          <w:szCs w:val="18"/>
        </w:rPr>
        <w:t>2024</w:t>
      </w:r>
      <w:r>
        <w:rPr>
          <w:sz w:val="18"/>
          <w:szCs w:val="18"/>
        </w:rPr>
        <w:t xml:space="preserve"> r.</w:t>
      </w:r>
      <w:r w:rsidRPr="00BE69B8">
        <w:rPr>
          <w:sz w:val="18"/>
          <w:szCs w:val="18"/>
        </w:rPr>
        <w:t xml:space="preserve"> poz. 928)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73F97" w14:textId="7D46DF30" w:rsidR="00CD4CAA" w:rsidRDefault="00CD4CAA" w:rsidP="0010010F">
    <w:pPr>
      <w:pStyle w:val="Nagwek"/>
      <w:jc w:val="both"/>
    </w:pPr>
    <w:r>
      <w:t xml:space="preserve">Załącznik nr 1 do </w:t>
    </w:r>
    <w:r w:rsidR="0010010F">
      <w:t xml:space="preserve">Procedury </w:t>
    </w:r>
    <w:r w:rsidR="0010010F" w:rsidRPr="0010010F">
      <w:t>przyjmowania zgłoszeń zewnętrznych naruszeń prawa i podejmowania działań następczych w Powiatowym Inspektoracie Weterynarii w Sokółce</w:t>
    </w:r>
  </w:p>
  <w:p w14:paraId="7AAF7EEA" w14:textId="77777777" w:rsidR="00CD4CAA" w:rsidRDefault="00CD4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89260">
    <w:abstractNumId w:val="0"/>
  </w:num>
  <w:num w:numId="2" w16cid:durableId="47422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7F"/>
    <w:rsid w:val="0010010F"/>
    <w:rsid w:val="00352834"/>
    <w:rsid w:val="00491789"/>
    <w:rsid w:val="006C0F9E"/>
    <w:rsid w:val="006C5512"/>
    <w:rsid w:val="00735A5B"/>
    <w:rsid w:val="007B7A25"/>
    <w:rsid w:val="009E63A5"/>
    <w:rsid w:val="00A5107F"/>
    <w:rsid w:val="00BB68BB"/>
    <w:rsid w:val="00BF1714"/>
    <w:rsid w:val="00CD4CAA"/>
    <w:rsid w:val="00E31787"/>
    <w:rsid w:val="00EC2B68"/>
    <w:rsid w:val="00EC5CD3"/>
    <w:rsid w:val="00F8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C3A3"/>
  <w15:chartTrackingRefBased/>
  <w15:docId w15:val="{DE4108C9-1599-402C-B3AE-4050195E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Bezodstpw">
    <w:name w:val="No Spacing"/>
    <w:uiPriority w:val="1"/>
    <w:qFormat/>
    <w:rsid w:val="00BB68B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4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CAA"/>
  </w:style>
  <w:style w:type="paragraph" w:styleId="Stopka">
    <w:name w:val="footer"/>
    <w:basedOn w:val="Normalny"/>
    <w:link w:val="StopkaZnak"/>
    <w:uiPriority w:val="99"/>
    <w:unhideWhenUsed/>
    <w:rsid w:val="00CD4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687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Tomasz Pawlak</cp:lastModifiedBy>
  <cp:revision>6</cp:revision>
  <dcterms:created xsi:type="dcterms:W3CDTF">2024-12-18T13:26:00Z</dcterms:created>
  <dcterms:modified xsi:type="dcterms:W3CDTF">2024-12-19T20:07:00Z</dcterms:modified>
</cp:coreProperties>
</file>